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B4" w:rsidRDefault="00BE04B4"/>
    <w:p w:rsidR="008625CA" w:rsidRPr="00225D04" w:rsidRDefault="008625CA" w:rsidP="008625CA">
      <w:pPr>
        <w:rPr>
          <w:b/>
          <w:i/>
          <w:sz w:val="28"/>
          <w:szCs w:val="28"/>
        </w:rPr>
      </w:pPr>
      <w:r w:rsidRPr="00855CC2">
        <w:rPr>
          <w:b/>
          <w:i/>
        </w:rPr>
        <w:t>Bijlage 4</w:t>
      </w:r>
      <w:r>
        <w:rPr>
          <w:b/>
          <w:i/>
          <w:sz w:val="28"/>
          <w:szCs w:val="28"/>
        </w:rPr>
        <w:tab/>
      </w:r>
      <w:r w:rsidRPr="00225D04">
        <w:rPr>
          <w:b/>
          <w:i/>
          <w:sz w:val="28"/>
          <w:szCs w:val="28"/>
        </w:rPr>
        <w:t>Verslag Schone Lucht Wandeling op 6 oktober 2018</w:t>
      </w:r>
    </w:p>
    <w:p w:rsidR="008625CA" w:rsidRDefault="008625CA" w:rsidP="008625CA"/>
    <w:p w:rsidR="008625CA" w:rsidRDefault="008625CA" w:rsidP="008625CA">
      <w:r>
        <w:t xml:space="preserve">Op 6 oktober zijn we rond 13.30 met 28 mensen aanwezig in de Oorsprong voor de wandeling in Purmerend.  Naast leden van de Fietsersbond en Milieudefensie is er een (klein) aantal mensen van de politieke partijen en de pers (lokale kranten en NHD). Helaas is de wethouder voor het milieu verhinderd.  Lotte </w:t>
      </w:r>
      <w:r>
        <w:t xml:space="preserve">heet </w:t>
      </w:r>
      <w:bookmarkStart w:id="0" w:name="_GoBack"/>
      <w:bookmarkEnd w:id="0"/>
      <w:r>
        <w:t xml:space="preserve">iedereen welkom en vertelt wat we gaan doen en waarom: De luchtvervuiling is in Nederland op een na het ergste in Europa. Hoe zit dat in Purmerend? We meten vandaag met speciale apparatuur de hoeveelheid </w:t>
      </w:r>
      <w:proofErr w:type="spellStart"/>
      <w:r>
        <w:t>NOx</w:t>
      </w:r>
      <w:proofErr w:type="spellEnd"/>
      <w:r>
        <w:t xml:space="preserve"> (stikstof dat vooral door uitlaatgassen van auto’s en bussen wordt geproduceerd) en fijnstof (heel kleine deeltjes die diep in je lichaam doordringen en vele ziekten kunnen veroorzaken). </w:t>
      </w:r>
    </w:p>
    <w:p w:rsidR="008625CA" w:rsidRDefault="008625CA" w:rsidP="008625CA"/>
    <w:p w:rsidR="008625CA" w:rsidRDefault="008625CA" w:rsidP="008625CA">
      <w:r>
        <w:t>Wim geeft een toelichting op de meter en laat een indrukwekkend filmpje van het Longfonds zien, waarin de gevolgen van vieze lucht te zien zijn. Volgens dat filmpje zijn er zo’n 12.000 doden per jaar toe te wijzen aan luchtverontreiniging. Een sluipmoordenaar dus.</w:t>
      </w:r>
    </w:p>
    <w:p w:rsidR="008625CA" w:rsidRDefault="008625CA" w:rsidP="008625CA">
      <w:r>
        <w:t xml:space="preserve">Verder licht hij de normen vanuit Europa en de WHO (Wereld </w:t>
      </w:r>
      <w:proofErr w:type="spellStart"/>
      <w:r>
        <w:t>Gezondheids</w:t>
      </w:r>
      <w:proofErr w:type="spellEnd"/>
      <w:r>
        <w:t xml:space="preserve"> Organisatie)  toe. Daarbij zijn de normen van de WHO een factor 4 scherper dan die van Europa. Vooralsnog gaan we echter uit van de Europese normen. Deze zijn als volgt:</w:t>
      </w:r>
    </w:p>
    <w:p w:rsidR="008625CA" w:rsidRDefault="008625CA" w:rsidP="008625CA"/>
    <w:tbl>
      <w:tblPr>
        <w:tblW w:w="3840" w:type="dxa"/>
        <w:tblInd w:w="53" w:type="dxa"/>
        <w:tblCellMar>
          <w:left w:w="70" w:type="dxa"/>
          <w:right w:w="70" w:type="dxa"/>
        </w:tblCellMar>
        <w:tblLook w:val="0000" w:firstRow="0" w:lastRow="0" w:firstColumn="0" w:lastColumn="0" w:noHBand="0" w:noVBand="0"/>
      </w:tblPr>
      <w:tblGrid>
        <w:gridCol w:w="1393"/>
        <w:gridCol w:w="540"/>
        <w:gridCol w:w="960"/>
        <w:gridCol w:w="960"/>
      </w:tblGrid>
      <w:tr w:rsidR="008625CA" w:rsidTr="00922953">
        <w:trPr>
          <w:trHeight w:val="255"/>
        </w:trPr>
        <w:tc>
          <w:tcPr>
            <w:tcW w:w="1920" w:type="dxa"/>
            <w:gridSpan w:val="2"/>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Norm </w:t>
            </w:r>
            <w:proofErr w:type="spellStart"/>
            <w:r>
              <w:rPr>
                <w:rFonts w:ascii="Arial" w:hAnsi="Arial" w:cs="Arial"/>
                <w:sz w:val="20"/>
                <w:szCs w:val="20"/>
              </w:rPr>
              <w:t>microg</w:t>
            </w:r>
            <w:proofErr w:type="spellEnd"/>
            <w:r>
              <w:rPr>
                <w:rFonts w:ascii="Arial" w:hAnsi="Arial" w:cs="Arial"/>
                <w:sz w:val="20"/>
                <w:szCs w:val="20"/>
              </w:rPr>
              <w:t>/m3</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proofErr w:type="spellStart"/>
            <w:r>
              <w:rPr>
                <w:rFonts w:ascii="Arial" w:hAnsi="Arial" w:cs="Arial"/>
                <w:sz w:val="20"/>
                <w:szCs w:val="20"/>
              </w:rPr>
              <w:t>NOx</w:t>
            </w:r>
            <w:proofErr w:type="spellEnd"/>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Pm 10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Pm 2.5</w:t>
            </w: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goed</w:t>
            </w: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0</w:t>
            </w: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matig</w:t>
            </w: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30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20</w:t>
            </w: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onvoldoende</w:t>
            </w: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75</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75</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50</w:t>
            </w: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slecht</w:t>
            </w: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125</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125</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90</w:t>
            </w:r>
          </w:p>
        </w:tc>
      </w:tr>
      <w:tr w:rsidR="008625CA" w:rsidTr="00922953">
        <w:trPr>
          <w:trHeight w:val="255"/>
        </w:trPr>
        <w:tc>
          <w:tcPr>
            <w:tcW w:w="1393"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zeer slecht</w:t>
            </w:r>
          </w:p>
        </w:tc>
        <w:tc>
          <w:tcPr>
            <w:tcW w:w="527"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200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200</w:t>
            </w:r>
          </w:p>
        </w:tc>
        <w:tc>
          <w:tcPr>
            <w:tcW w:w="960" w:type="dxa"/>
            <w:tcBorders>
              <w:top w:val="nil"/>
              <w:left w:val="nil"/>
              <w:bottom w:val="nil"/>
              <w:right w:val="nil"/>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140</w:t>
            </w:r>
          </w:p>
        </w:tc>
      </w:tr>
    </w:tbl>
    <w:p w:rsidR="008625CA" w:rsidRDefault="008625CA" w:rsidP="008625CA"/>
    <w:p w:rsidR="008625CA" w:rsidRDefault="008625CA" w:rsidP="008625CA">
      <w:r>
        <w:t>De meetresultaten tijdens de wandeling:</w:t>
      </w:r>
    </w:p>
    <w:p w:rsidR="008625CA" w:rsidRDefault="008625CA" w:rsidP="008625CA">
      <w:r>
        <w:t>Tijdens de wandeling van zo’n 3 kilometer is het heel mooi najaarsweer. Temperatuur van 19 graden, zonnig en een zwak windje uit het zuiden. Wim en Theo doen de metingen.</w:t>
      </w:r>
    </w:p>
    <w:tbl>
      <w:tblPr>
        <w:tblW w:w="7687" w:type="dxa"/>
        <w:tblInd w:w="53" w:type="dxa"/>
        <w:tblCellMar>
          <w:left w:w="70" w:type="dxa"/>
          <w:right w:w="70" w:type="dxa"/>
        </w:tblCellMar>
        <w:tblLook w:val="0000" w:firstRow="0" w:lastRow="0" w:firstColumn="0" w:lastColumn="0" w:noHBand="0" w:noVBand="0"/>
      </w:tblPr>
      <w:tblGrid>
        <w:gridCol w:w="3847"/>
        <w:gridCol w:w="960"/>
        <w:gridCol w:w="960"/>
        <w:gridCol w:w="960"/>
        <w:gridCol w:w="960"/>
      </w:tblGrid>
      <w:tr w:rsidR="008625CA" w:rsidTr="00922953">
        <w:trPr>
          <w:trHeight w:val="315"/>
        </w:trPr>
        <w:tc>
          <w:tcPr>
            <w:tcW w:w="3847" w:type="dxa"/>
            <w:tcBorders>
              <w:top w:val="single" w:sz="8" w:space="0" w:color="auto"/>
              <w:left w:val="single" w:sz="8" w:space="0" w:color="auto"/>
              <w:bottom w:val="single" w:sz="8" w:space="0" w:color="auto"/>
              <w:right w:val="single" w:sz="4" w:space="0" w:color="auto"/>
            </w:tcBorders>
            <w:shd w:val="clear" w:color="auto" w:fill="auto"/>
            <w:noWrap/>
            <w:vAlign w:val="bottom"/>
          </w:tcPr>
          <w:p w:rsidR="008625CA" w:rsidRDefault="008625CA" w:rsidP="00922953">
            <w:pPr>
              <w:rPr>
                <w:rFonts w:ascii="Calibri" w:hAnsi="Calibri" w:cs="Calibri"/>
                <w:b/>
                <w:bCs/>
                <w:color w:val="000000"/>
                <w:sz w:val="22"/>
                <w:szCs w:val="22"/>
              </w:rPr>
            </w:pPr>
            <w:r>
              <w:rPr>
                <w:rFonts w:ascii="Calibri" w:hAnsi="Calibri" w:cs="Calibri"/>
                <w:b/>
                <w:bCs/>
                <w:color w:val="000000"/>
                <w:sz w:val="22"/>
                <w:szCs w:val="22"/>
              </w:rPr>
              <w:t>Locatie</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8625CA" w:rsidRDefault="008625CA" w:rsidP="00922953">
            <w:pPr>
              <w:rPr>
                <w:rFonts w:ascii="Calibri" w:hAnsi="Calibri" w:cs="Calibri"/>
                <w:b/>
                <w:bCs/>
                <w:color w:val="000000"/>
                <w:sz w:val="22"/>
                <w:szCs w:val="22"/>
              </w:rPr>
            </w:pPr>
            <w:r>
              <w:rPr>
                <w:rFonts w:ascii="Calibri" w:hAnsi="Calibri" w:cs="Calibri"/>
                <w:b/>
                <w:bCs/>
                <w:color w:val="000000"/>
                <w:sz w:val="22"/>
                <w:szCs w:val="22"/>
              </w:rPr>
              <w:t>PM1</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8625CA" w:rsidRDefault="008625CA" w:rsidP="00922953">
            <w:pPr>
              <w:rPr>
                <w:rFonts w:ascii="Calibri" w:hAnsi="Calibri" w:cs="Calibri"/>
                <w:b/>
                <w:bCs/>
                <w:color w:val="000000"/>
                <w:sz w:val="22"/>
                <w:szCs w:val="22"/>
              </w:rPr>
            </w:pPr>
            <w:r>
              <w:rPr>
                <w:rFonts w:ascii="Calibri" w:hAnsi="Calibri" w:cs="Calibri"/>
                <w:b/>
                <w:bCs/>
                <w:color w:val="000000"/>
                <w:sz w:val="22"/>
                <w:szCs w:val="22"/>
              </w:rPr>
              <w:t>PM2.5</w:t>
            </w:r>
          </w:p>
        </w:tc>
        <w:tc>
          <w:tcPr>
            <w:tcW w:w="960" w:type="dxa"/>
            <w:tcBorders>
              <w:top w:val="single" w:sz="8" w:space="0" w:color="auto"/>
              <w:left w:val="nil"/>
              <w:bottom w:val="single" w:sz="8" w:space="0" w:color="auto"/>
              <w:right w:val="single" w:sz="4" w:space="0" w:color="auto"/>
            </w:tcBorders>
            <w:shd w:val="clear" w:color="auto" w:fill="auto"/>
            <w:noWrap/>
            <w:vAlign w:val="bottom"/>
          </w:tcPr>
          <w:p w:rsidR="008625CA" w:rsidRDefault="008625CA" w:rsidP="00922953">
            <w:pPr>
              <w:rPr>
                <w:rFonts w:ascii="Calibri" w:hAnsi="Calibri" w:cs="Calibri"/>
                <w:b/>
                <w:bCs/>
                <w:color w:val="000000"/>
                <w:sz w:val="22"/>
                <w:szCs w:val="22"/>
              </w:rPr>
            </w:pPr>
            <w:r>
              <w:rPr>
                <w:rFonts w:ascii="Calibri" w:hAnsi="Calibri" w:cs="Calibri"/>
                <w:b/>
                <w:bCs/>
                <w:color w:val="000000"/>
                <w:sz w:val="22"/>
                <w:szCs w:val="22"/>
              </w:rPr>
              <w:t>PM10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8625CA" w:rsidRDefault="008625CA" w:rsidP="00922953">
            <w:pPr>
              <w:rPr>
                <w:rFonts w:ascii="Calibri" w:hAnsi="Calibri" w:cs="Calibri"/>
                <w:b/>
                <w:bCs/>
                <w:color w:val="000000"/>
                <w:sz w:val="22"/>
                <w:szCs w:val="22"/>
              </w:rPr>
            </w:pPr>
            <w:proofErr w:type="spellStart"/>
            <w:r>
              <w:rPr>
                <w:rFonts w:ascii="Calibri" w:hAnsi="Calibri" w:cs="Calibri"/>
                <w:b/>
                <w:bCs/>
                <w:color w:val="000000"/>
                <w:sz w:val="22"/>
                <w:szCs w:val="22"/>
              </w:rPr>
              <w:t>NOx</w:t>
            </w:r>
            <w:proofErr w:type="spellEnd"/>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In de Oorsprong</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30</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34</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130</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Peperstraat - Voor de Oorsprong</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44</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Oude Vismarkt</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37</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31</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127</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Westerstraat hoek </w:t>
            </w:r>
            <w:proofErr w:type="spellStart"/>
            <w:r>
              <w:rPr>
                <w:rFonts w:ascii="Arial" w:hAnsi="Arial" w:cs="Arial"/>
                <w:sz w:val="20"/>
                <w:szCs w:val="20"/>
              </w:rPr>
              <w:t>Neckersdijk</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42</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144</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Neckerstraat rotonde Verbindingsweg</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37</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41</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159</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Neckstraat bij </w:t>
            </w:r>
            <w:proofErr w:type="spellStart"/>
            <w:r>
              <w:rPr>
                <w:rFonts w:ascii="Arial" w:hAnsi="Arial" w:cs="Arial"/>
                <w:sz w:val="20"/>
                <w:szCs w:val="20"/>
              </w:rPr>
              <w:t>Beusebos</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27</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39</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122</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Ingang </w:t>
            </w:r>
            <w:proofErr w:type="spellStart"/>
            <w:r>
              <w:rPr>
                <w:rFonts w:ascii="Arial" w:hAnsi="Arial" w:cs="Arial"/>
                <w:sz w:val="20"/>
                <w:szCs w:val="20"/>
              </w:rPr>
              <w:t>Beusebos</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37</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41</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124</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Verbindingsweg - bocht van snelweg af</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26</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29</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132</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Wolgalaan - bushalte </w:t>
            </w:r>
            <w:proofErr w:type="spellStart"/>
            <w:r>
              <w:rPr>
                <w:rFonts w:ascii="Arial" w:hAnsi="Arial" w:cs="Arial"/>
                <w:sz w:val="20"/>
                <w:szCs w:val="20"/>
              </w:rPr>
              <w:t>Pireushaven</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22</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24</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32</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126</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Wolgalaan - Heel Europa</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22</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24</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114</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Melkwegbrug boven</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126</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Tramplein</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139</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Gauw - hoek Nieuwstraat </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132</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Nieuwstraat - ingang Q Park Willem Eggert</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23</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144</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Parkeergarage 't Lammetje</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17</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133</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Looiersplein</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21</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177</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 xml:space="preserve">Gedempte </w:t>
            </w:r>
            <w:proofErr w:type="spellStart"/>
            <w:r>
              <w:rPr>
                <w:rFonts w:ascii="Arial" w:hAnsi="Arial" w:cs="Arial"/>
                <w:sz w:val="20"/>
                <w:szCs w:val="20"/>
              </w:rPr>
              <w:t>Where</w:t>
            </w:r>
            <w:proofErr w:type="spellEnd"/>
            <w:r>
              <w:rPr>
                <w:rFonts w:ascii="Arial" w:hAnsi="Arial" w:cs="Arial"/>
                <w:sz w:val="20"/>
                <w:szCs w:val="20"/>
              </w:rPr>
              <w:t xml:space="preserve"> - hoek </w:t>
            </w:r>
            <w:proofErr w:type="spellStart"/>
            <w:r>
              <w:rPr>
                <w:rFonts w:ascii="Arial" w:hAnsi="Arial" w:cs="Arial"/>
                <w:sz w:val="20"/>
                <w:szCs w:val="20"/>
              </w:rPr>
              <w:t>Hoornselaan</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22</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135</w:t>
            </w:r>
          </w:p>
        </w:tc>
      </w:tr>
      <w:tr w:rsidR="008625CA" w:rsidTr="00922953">
        <w:trPr>
          <w:trHeight w:val="255"/>
        </w:trPr>
        <w:tc>
          <w:tcPr>
            <w:tcW w:w="3847" w:type="dxa"/>
            <w:tcBorders>
              <w:top w:val="nil"/>
              <w:left w:val="single" w:sz="8" w:space="0" w:color="auto"/>
              <w:bottom w:val="single" w:sz="4" w:space="0" w:color="auto"/>
              <w:right w:val="single" w:sz="4" w:space="0" w:color="auto"/>
            </w:tcBorders>
            <w:shd w:val="clear" w:color="auto" w:fill="auto"/>
            <w:noWrap/>
            <w:vAlign w:val="bottom"/>
          </w:tcPr>
          <w:p w:rsidR="008625CA" w:rsidRDefault="008625CA" w:rsidP="00922953">
            <w:pPr>
              <w:rPr>
                <w:rFonts w:ascii="Arial" w:hAnsi="Arial" w:cs="Arial"/>
                <w:sz w:val="20"/>
                <w:szCs w:val="20"/>
              </w:rPr>
            </w:pPr>
            <w:r>
              <w:rPr>
                <w:rFonts w:ascii="Arial" w:hAnsi="Arial" w:cs="Arial"/>
                <w:sz w:val="20"/>
                <w:szCs w:val="20"/>
              </w:rPr>
              <w:t>Peperstraat - Voor de Oorsprong</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18</w:t>
            </w:r>
          </w:p>
        </w:tc>
        <w:tc>
          <w:tcPr>
            <w:tcW w:w="960" w:type="dxa"/>
            <w:tcBorders>
              <w:top w:val="nil"/>
              <w:left w:val="nil"/>
              <w:bottom w:val="single" w:sz="4" w:space="0" w:color="auto"/>
              <w:right w:val="single" w:sz="4"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20</w:t>
            </w:r>
          </w:p>
        </w:tc>
        <w:tc>
          <w:tcPr>
            <w:tcW w:w="960" w:type="dxa"/>
            <w:tcBorders>
              <w:top w:val="nil"/>
              <w:left w:val="nil"/>
              <w:bottom w:val="single" w:sz="4" w:space="0" w:color="auto"/>
              <w:right w:val="single" w:sz="8" w:space="0" w:color="auto"/>
            </w:tcBorders>
            <w:shd w:val="clear" w:color="auto" w:fill="auto"/>
            <w:noWrap/>
            <w:vAlign w:val="bottom"/>
          </w:tcPr>
          <w:p w:rsidR="008625CA" w:rsidRDefault="008625CA" w:rsidP="00922953">
            <w:pPr>
              <w:jc w:val="right"/>
              <w:rPr>
                <w:rFonts w:ascii="Arial" w:hAnsi="Arial" w:cs="Arial"/>
                <w:sz w:val="20"/>
                <w:szCs w:val="20"/>
              </w:rPr>
            </w:pPr>
            <w:r>
              <w:rPr>
                <w:rFonts w:ascii="Arial" w:hAnsi="Arial" w:cs="Arial"/>
                <w:sz w:val="20"/>
                <w:szCs w:val="20"/>
              </w:rPr>
              <w:t>132</w:t>
            </w:r>
          </w:p>
        </w:tc>
      </w:tr>
    </w:tbl>
    <w:p w:rsidR="008625CA" w:rsidRDefault="008625CA" w:rsidP="008625CA"/>
    <w:p w:rsidR="008625CA" w:rsidRDefault="008625CA" w:rsidP="008625CA">
      <w:r>
        <w:t>Een paar opvallende zaken:</w:t>
      </w:r>
    </w:p>
    <w:p w:rsidR="008625CA" w:rsidRDefault="008625CA" w:rsidP="008625CA">
      <w:pPr>
        <w:numPr>
          <w:ilvl w:val="0"/>
          <w:numId w:val="1"/>
        </w:numPr>
      </w:pPr>
      <w:r>
        <w:t xml:space="preserve">er zit vandaag gemiddeld weinig fijnstof in de lucht score in vergelijking met de norm: 25vs 30 </w:t>
      </w:r>
      <w:proofErr w:type="spellStart"/>
      <w:r>
        <w:t>microgam</w:t>
      </w:r>
      <w:proofErr w:type="spellEnd"/>
      <w:r>
        <w:t>/m3</w:t>
      </w:r>
    </w:p>
    <w:p w:rsidR="008625CA" w:rsidRDefault="008625CA" w:rsidP="008625CA">
      <w:pPr>
        <w:numPr>
          <w:ilvl w:val="0"/>
          <w:numId w:val="1"/>
        </w:numPr>
      </w:pPr>
      <w:r>
        <w:t xml:space="preserve">de gemiddelde concentratie </w:t>
      </w:r>
      <w:proofErr w:type="spellStart"/>
      <w:r>
        <w:t>NOx</w:t>
      </w:r>
      <w:proofErr w:type="spellEnd"/>
      <w:r>
        <w:t xml:space="preserve"> is echter erg hoog:130 microgram/m3.</w:t>
      </w:r>
    </w:p>
    <w:p w:rsidR="008625CA" w:rsidRDefault="008625CA" w:rsidP="008625CA">
      <w:pPr>
        <w:numPr>
          <w:ilvl w:val="0"/>
          <w:numId w:val="1"/>
        </w:numPr>
      </w:pPr>
      <w:r>
        <w:t xml:space="preserve">Opvallend maar wel te verwachten is de hoge </w:t>
      </w:r>
      <w:proofErr w:type="spellStart"/>
      <w:r>
        <w:t>NOx</w:t>
      </w:r>
      <w:proofErr w:type="spellEnd"/>
      <w:r>
        <w:t xml:space="preserve"> score op het Looiersplein van 177 en de score op de Neckerstraat- Verbindingsweg van 159</w:t>
      </w:r>
    </w:p>
    <w:p w:rsidR="008625CA" w:rsidRDefault="008625CA" w:rsidP="008625CA">
      <w:pPr>
        <w:numPr>
          <w:ilvl w:val="0"/>
          <w:numId w:val="1"/>
        </w:numPr>
      </w:pPr>
      <w:r>
        <w:t xml:space="preserve">Als we de resultaten met de eerder uitgevoerde metingen (fietstochten langs het </w:t>
      </w:r>
      <w:proofErr w:type="spellStart"/>
      <w:r>
        <w:t>Noordhollands</w:t>
      </w:r>
      <w:proofErr w:type="spellEnd"/>
      <w:r>
        <w:t xml:space="preserve"> kanaal) en wandelingen (in het centrum van Purmerend) bekijken dat zijn de fijnstofmetingen in lijn met de waardes tijdens de wandeling van 6 oktober.</w:t>
      </w:r>
    </w:p>
    <w:p w:rsidR="008625CA" w:rsidRDefault="008625CA" w:rsidP="008625CA"/>
    <w:p w:rsidR="008625CA" w:rsidRDefault="008625CA" w:rsidP="008625CA"/>
    <w:p w:rsidR="008625CA" w:rsidRDefault="008625CA" w:rsidP="008625CA">
      <w:pPr>
        <w:numPr>
          <w:ilvl w:val="0"/>
          <w:numId w:val="1"/>
        </w:numPr>
      </w:pPr>
      <w:r>
        <w:t xml:space="preserve">De </w:t>
      </w:r>
      <w:proofErr w:type="spellStart"/>
      <w:r>
        <w:t>NOx</w:t>
      </w:r>
      <w:proofErr w:type="spellEnd"/>
      <w:r>
        <w:t xml:space="preserve"> waarde licht echter aanmerkelijk hoger. Die was tijdens de eerdere metingen gemiddeld rond de 70 microgram/m3. Daarbij moet wel worden aangetekend dat het tijdens de fietstochten harder waaide en dat dit een positief effect op de </w:t>
      </w:r>
      <w:proofErr w:type="spellStart"/>
      <w:r>
        <w:t>NOx</w:t>
      </w:r>
      <w:proofErr w:type="spellEnd"/>
      <w:r>
        <w:t xml:space="preserve"> waarden had.</w:t>
      </w:r>
    </w:p>
    <w:p w:rsidR="008625CA" w:rsidRDefault="008625CA" w:rsidP="008625CA"/>
    <w:tbl>
      <w:tblPr>
        <w:tblStyle w:val="Tabelraster"/>
        <w:tblW w:w="0" w:type="auto"/>
        <w:tblLook w:val="04A0" w:firstRow="1" w:lastRow="0" w:firstColumn="1" w:lastColumn="0" w:noHBand="0" w:noVBand="1"/>
      </w:tblPr>
      <w:tblGrid>
        <w:gridCol w:w="9062"/>
      </w:tblGrid>
      <w:tr w:rsidR="008625CA" w:rsidTr="00922953">
        <w:tc>
          <w:tcPr>
            <w:tcW w:w="9212" w:type="dxa"/>
          </w:tcPr>
          <w:p w:rsidR="008625CA" w:rsidRDefault="008625CA" w:rsidP="00922953">
            <w:r>
              <w:t>Opmerking: Aan de deelnemers op 6 oktober is gevraagd: Wat zou er volgens u moeten gebeuren om de lucht in Purmerend schoner te maken? In de aparte bijlage vindt u de antwoorden.</w:t>
            </w:r>
          </w:p>
        </w:tc>
      </w:tr>
    </w:tbl>
    <w:p w:rsidR="008625CA" w:rsidRDefault="008625CA" w:rsidP="008625CA"/>
    <w:p w:rsidR="008625CA" w:rsidRDefault="008625CA" w:rsidP="008625CA">
      <w:pPr>
        <w:numPr>
          <w:ilvl w:val="0"/>
          <w:numId w:val="1"/>
        </w:numPr>
      </w:pPr>
      <w:r>
        <w:rPr>
          <w:noProof/>
        </w:rPr>
        <w:drawing>
          <wp:anchor distT="0" distB="0" distL="114300" distR="114300" simplePos="0" relativeHeight="251659264" behindDoc="0" locked="0" layoutInCell="1" allowOverlap="1" wp14:anchorId="12318A6D" wp14:editId="11983917">
            <wp:simplePos x="0" y="0"/>
            <wp:positionH relativeFrom="column">
              <wp:posOffset>-13970</wp:posOffset>
            </wp:positionH>
            <wp:positionV relativeFrom="paragraph">
              <wp:posOffset>175895</wp:posOffset>
            </wp:positionV>
            <wp:extent cx="2956560" cy="3052445"/>
            <wp:effectExtent l="0" t="0" r="0" b="0"/>
            <wp:wrapTopAndBottom/>
            <wp:docPr id="4" name="Afbeelding 2" descr="IMG-20181006-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1006-WA0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560" cy="305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D2D165" wp14:editId="0DB7BF59">
            <wp:simplePos x="0" y="0"/>
            <wp:positionH relativeFrom="column">
              <wp:posOffset>3024505</wp:posOffset>
            </wp:positionH>
            <wp:positionV relativeFrom="paragraph">
              <wp:posOffset>175895</wp:posOffset>
            </wp:positionV>
            <wp:extent cx="2790825" cy="3052445"/>
            <wp:effectExtent l="0" t="0" r="9525" b="0"/>
            <wp:wrapTopAndBottom/>
            <wp:docPr id="3" name="Afbeelding 1" descr="IMG-20181006-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006-WA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052445"/>
                    </a:xfrm>
                    <a:prstGeom prst="rect">
                      <a:avLst/>
                    </a:prstGeom>
                    <a:noFill/>
                    <a:ln>
                      <a:noFill/>
                    </a:ln>
                  </pic:spPr>
                </pic:pic>
              </a:graphicData>
            </a:graphic>
          </wp:anchor>
        </w:drawing>
      </w:r>
    </w:p>
    <w:p w:rsidR="008625CA" w:rsidRPr="00390344" w:rsidRDefault="008625CA" w:rsidP="008625CA">
      <w:r>
        <w:rPr>
          <w:noProof/>
        </w:rPr>
        <w:t xml:space="preserve"> </w:t>
      </w:r>
    </w:p>
    <w:p w:rsidR="008625CA" w:rsidRDefault="008625CA" w:rsidP="008625CA"/>
    <w:p w:rsidR="008625CA" w:rsidRDefault="008625CA" w:rsidP="008625CA"/>
    <w:p w:rsidR="00BE04B4" w:rsidRDefault="00BE04B4"/>
    <w:p w:rsidR="00BE04B4" w:rsidRDefault="00BE04B4"/>
    <w:p w:rsidR="00BE04B4" w:rsidRDefault="00BE04B4"/>
    <w:sectPr w:rsidR="00BE0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D7A79"/>
    <w:multiLevelType w:val="hybridMultilevel"/>
    <w:tmpl w:val="4F5CF63E"/>
    <w:lvl w:ilvl="0" w:tplc="EFC6427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B4"/>
    <w:rsid w:val="008625CA"/>
    <w:rsid w:val="00BE0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4122"/>
  <w15:chartTrackingRefBased/>
  <w15:docId w15:val="{47159BDA-B55A-4AD2-B198-05A0C261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25C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25C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Wouters</dc:creator>
  <cp:keywords/>
  <dc:description/>
  <cp:lastModifiedBy>Lotte Wouters</cp:lastModifiedBy>
  <cp:revision>1</cp:revision>
  <dcterms:created xsi:type="dcterms:W3CDTF">2018-12-03T10:54:00Z</dcterms:created>
  <dcterms:modified xsi:type="dcterms:W3CDTF">2018-12-03T11:44:00Z</dcterms:modified>
</cp:coreProperties>
</file>